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9C286" w14:textId="77777777" w:rsidR="00846345" w:rsidRPr="00846345" w:rsidRDefault="00846345" w:rsidP="008627D6">
      <w:pPr>
        <w:rPr>
          <w:rFonts w:ascii="Arial" w:hAnsi="Arial" w:cs="Arial"/>
          <w:b/>
          <w:bCs/>
          <w:sz w:val="24"/>
          <w:szCs w:val="24"/>
        </w:rPr>
      </w:pPr>
      <w:r w:rsidRPr="00846345">
        <w:rPr>
          <w:rFonts w:ascii="Arial" w:hAnsi="Arial" w:cs="Arial"/>
          <w:b/>
          <w:bCs/>
          <w:sz w:val="24"/>
          <w:szCs w:val="24"/>
        </w:rPr>
        <w:t xml:space="preserve">Haywards Heath Town Council </w:t>
      </w:r>
    </w:p>
    <w:p w14:paraId="063AD4BC" w14:textId="5779EA99" w:rsidR="008627D6" w:rsidRPr="00846345" w:rsidRDefault="00846345" w:rsidP="008627D6">
      <w:pPr>
        <w:rPr>
          <w:rFonts w:ascii="Arial" w:hAnsi="Arial" w:cs="Arial"/>
          <w:b/>
          <w:bCs/>
          <w:sz w:val="24"/>
          <w:szCs w:val="24"/>
        </w:rPr>
      </w:pPr>
      <w:r w:rsidRPr="00846345">
        <w:rPr>
          <w:rFonts w:ascii="Arial" w:hAnsi="Arial" w:cs="Arial"/>
          <w:b/>
          <w:bCs/>
          <w:sz w:val="24"/>
          <w:szCs w:val="24"/>
        </w:rPr>
        <w:t>Environment Working Group Statement</w:t>
      </w:r>
    </w:p>
    <w:p w14:paraId="07F49E90" w14:textId="77777777" w:rsidR="008627D6" w:rsidRDefault="008627D6" w:rsidP="008627D6"/>
    <w:p w14:paraId="73A72AF0" w14:textId="77777777" w:rsidR="00C6331E" w:rsidRPr="00846345" w:rsidRDefault="00C6331E" w:rsidP="00C6331E">
      <w:pPr>
        <w:pStyle w:val="NormalWeb"/>
        <w:spacing w:before="0" w:beforeAutospacing="0" w:after="150" w:afterAutospacing="0"/>
        <w:rPr>
          <w:rFonts w:ascii="Arial" w:hAnsi="Arial" w:cs="Arial"/>
          <w:color w:val="000000"/>
        </w:rPr>
      </w:pPr>
      <w:r w:rsidRPr="00846345">
        <w:rPr>
          <w:rFonts w:ascii="Arial" w:hAnsi="Arial" w:cs="Arial"/>
          <w:color w:val="000000"/>
        </w:rPr>
        <w:t>The culmination of the Working Group’s commitment to this work, was made by a Climate Pledge being made by Full Council in September 2019, which is supported by an Environment Matrix and a set of Environmental Policies/Projects that will be delivered by the Council over the next eighteen months.</w:t>
      </w:r>
    </w:p>
    <w:p w14:paraId="6F272322" w14:textId="77777777" w:rsidR="00C6331E" w:rsidRPr="00846345" w:rsidRDefault="00C6331E" w:rsidP="00C6331E">
      <w:pPr>
        <w:pStyle w:val="NormalWeb"/>
        <w:spacing w:before="0" w:beforeAutospacing="0" w:after="150" w:afterAutospacing="0"/>
        <w:rPr>
          <w:rFonts w:ascii="Arial" w:hAnsi="Arial" w:cs="Arial"/>
          <w:color w:val="000000"/>
        </w:rPr>
      </w:pPr>
      <w:r w:rsidRPr="00846345">
        <w:rPr>
          <w:rFonts w:ascii="Arial" w:hAnsi="Arial" w:cs="Arial"/>
          <w:color w:val="000000"/>
        </w:rPr>
        <w:t>The Town Council has worked with local green focused experts to achieve the Environment Matrix for Haywards Heath so that it outlines what we are actually able to deliver and achieve with our resources to protect our environment and to outline what we are unable to currently achieve as the scope is so vast. We also commit to review and update this Matrix which acts as a background document directing the Environment policy.</w:t>
      </w:r>
    </w:p>
    <w:p w14:paraId="4B7BC98F" w14:textId="77777777" w:rsidR="00C6331E" w:rsidRPr="00846345" w:rsidRDefault="00C6331E" w:rsidP="00C6331E">
      <w:pPr>
        <w:pStyle w:val="NormalWeb"/>
        <w:spacing w:before="0" w:beforeAutospacing="0" w:after="150" w:afterAutospacing="0"/>
        <w:rPr>
          <w:rFonts w:ascii="Arial" w:hAnsi="Arial" w:cs="Arial"/>
          <w:color w:val="000000"/>
        </w:rPr>
      </w:pPr>
      <w:r w:rsidRPr="00846345">
        <w:rPr>
          <w:rFonts w:ascii="Arial" w:hAnsi="Arial" w:cs="Arial"/>
          <w:color w:val="000000"/>
        </w:rPr>
        <w:t>The policies adopted by the Council leads the direction of its work under the headings of Planting, Weed Control Processes, Policy Development and Neighbourhood Planning, Best Practice of Council services, premises and land, the production of a Carbon Offset and Bio Diversity Strategy, Communication and Signposting, Retail and Food Waste, Transport and Air Quality.</w:t>
      </w:r>
    </w:p>
    <w:p w14:paraId="66F056AD" w14:textId="77777777" w:rsidR="00C6331E" w:rsidRPr="00846345" w:rsidRDefault="00C6331E" w:rsidP="00C6331E">
      <w:pPr>
        <w:pStyle w:val="NormalWeb"/>
        <w:spacing w:before="0" w:beforeAutospacing="0" w:after="150" w:afterAutospacing="0"/>
        <w:rPr>
          <w:rFonts w:ascii="Arial" w:hAnsi="Arial" w:cs="Arial"/>
          <w:color w:val="000000"/>
        </w:rPr>
      </w:pPr>
      <w:r w:rsidRPr="00846345">
        <w:rPr>
          <w:rFonts w:ascii="Arial" w:hAnsi="Arial" w:cs="Arial"/>
          <w:color w:val="000000"/>
        </w:rPr>
        <w:t>It is important to re-emphasise that the Council cannot cover everything or have all the information available for the bigger picture so this is where the Matrix is crucial as it contains high level information and direction for residents.</w:t>
      </w:r>
    </w:p>
    <w:p w14:paraId="7880F391" w14:textId="77777777" w:rsidR="008627D6" w:rsidRDefault="008627D6" w:rsidP="008627D6"/>
    <w:sectPr w:rsidR="008627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7D6"/>
    <w:rsid w:val="002810C0"/>
    <w:rsid w:val="00604271"/>
    <w:rsid w:val="00846345"/>
    <w:rsid w:val="008627D6"/>
    <w:rsid w:val="00C63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37CB"/>
  <w15:chartTrackingRefBased/>
  <w15:docId w15:val="{231EED2C-5796-45F6-BD64-D78037B1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HTCReportFormat">
    <w:name w:val="HHTC Report Format"/>
    <w:basedOn w:val="Normal"/>
    <w:link w:val="HHTCReportFormatChar"/>
    <w:qFormat/>
    <w:rsid w:val="002810C0"/>
    <w:pPr>
      <w:spacing w:after="200" w:line="276" w:lineRule="auto"/>
    </w:pPr>
  </w:style>
  <w:style w:type="character" w:customStyle="1" w:styleId="HHTCReportFormatChar">
    <w:name w:val="HHTC Report Format Char"/>
    <w:basedOn w:val="DefaultParagraphFont"/>
    <w:link w:val="HHTCReportFormat"/>
    <w:rsid w:val="002810C0"/>
  </w:style>
  <w:style w:type="paragraph" w:styleId="NormalWeb">
    <w:name w:val="Normal (Web)"/>
    <w:basedOn w:val="Normal"/>
    <w:uiPriority w:val="99"/>
    <w:semiHidden/>
    <w:unhideWhenUsed/>
    <w:rsid w:val="00C6331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29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2021-03-23T10:09:00Z</dcterms:created>
  <dcterms:modified xsi:type="dcterms:W3CDTF">2021-03-23T12:07:00Z</dcterms:modified>
</cp:coreProperties>
</file>